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A2" w:rsidRPr="001F71A2" w:rsidRDefault="001F71A2" w:rsidP="001F7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0" cy="952500"/>
            <wp:effectExtent l="0" t="0" r="0" b="0"/>
            <wp:docPr id="1" name="Picture 1" descr="img_179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792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A2" w:rsidRPr="001F71A2" w:rsidRDefault="001F71A2" w:rsidP="001F7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>Foothills Accountability Association</w:t>
      </w:r>
    </w:p>
    <w:p w:rsidR="001F71A2" w:rsidRPr="001F71A2" w:rsidRDefault="001F71A2" w:rsidP="001F7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1A2">
        <w:rPr>
          <w:rFonts w:ascii="Times New Roman" w:eastAsia="Times New Roman" w:hAnsi="Times New Roman" w:cs="Times New Roman"/>
          <w:sz w:val="24"/>
          <w:szCs w:val="24"/>
          <w:lang w:eastAsia="ar-SA"/>
        </w:rPr>
        <w:t>P.O. Box 351</w:t>
      </w:r>
    </w:p>
    <w:p w:rsidR="001F71A2" w:rsidRPr="001F71A2" w:rsidRDefault="001F71A2" w:rsidP="001F7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1A2">
        <w:rPr>
          <w:rFonts w:ascii="Times New Roman" w:eastAsia="Times New Roman" w:hAnsi="Times New Roman" w:cs="Times New Roman"/>
          <w:sz w:val="24"/>
          <w:szCs w:val="24"/>
          <w:lang w:eastAsia="ar-SA"/>
        </w:rPr>
        <w:t>Seneca, SC 29679</w:t>
      </w:r>
    </w:p>
    <w:p w:rsidR="001F71A2" w:rsidRPr="001F71A2" w:rsidRDefault="001F71A2" w:rsidP="001F7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1A2">
        <w:rPr>
          <w:rFonts w:ascii="Times New Roman" w:eastAsia="Times New Roman" w:hAnsi="Times New Roman" w:cs="Times New Roman"/>
          <w:sz w:val="24"/>
          <w:szCs w:val="24"/>
          <w:lang w:eastAsia="ar-SA"/>
        </w:rPr>
        <w:t>864.972.2460</w:t>
      </w:r>
    </w:p>
    <w:p w:rsidR="001F71A2" w:rsidRPr="001F71A2" w:rsidRDefault="00C1450B" w:rsidP="001F7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5" w:history="1">
        <w:r w:rsidR="001F71A2" w:rsidRPr="001F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briarwd@bellsouth.net</w:t>
        </w:r>
      </w:hyperlink>
      <w:r w:rsidR="001F71A2" w:rsidRPr="001F71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F71A2" w:rsidRP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71A2" w:rsidRP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71A2" w:rsidRPr="001F71A2" w:rsidRDefault="001F71A2" w:rsidP="001F7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F71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Official Ranking Policy</w:t>
      </w:r>
    </w:p>
    <w:p w:rsidR="001F71A2" w:rsidRPr="001F71A2" w:rsidRDefault="001F71A2" w:rsidP="001F7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ar-SA"/>
        </w:rPr>
      </w:pPr>
    </w:p>
    <w:p w:rsidR="001F71A2" w:rsidRPr="001F71A2" w:rsidRDefault="001F71A2" w:rsidP="001F7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ar-SA"/>
        </w:rPr>
      </w:pPr>
    </w:p>
    <w:p w:rsidR="001F71A2" w:rsidRPr="001F71A2" w:rsidRDefault="001F71A2" w:rsidP="001F7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 Each family registered with Foothills Accountability Association, in </w:t>
      </w:r>
      <w:r w:rsidRPr="001F71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accordance with SC Statute 59-65-47 must keep the following records:</w:t>
      </w:r>
    </w:p>
    <w:p w:rsidR="001F71A2" w:rsidRPr="001F71A2" w:rsidRDefault="001F71A2" w:rsidP="001F71A2">
      <w:pPr>
        <w:spacing w:before="100" w:beforeAutospacing="1" w:after="100" w:afterAutospacing="1" w:line="240" w:lineRule="auto"/>
        <w:ind w:left="720" w:firstLine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71A2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gramStart"/>
      <w:r w:rsidRPr="001F71A2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1F71A2">
        <w:rPr>
          <w:rFonts w:ascii="Times New Roman" w:eastAsia="Times New Roman" w:hAnsi="Times New Roman" w:cs="Times New Roman"/>
          <w:sz w:val="20"/>
          <w:szCs w:val="20"/>
        </w:rPr>
        <w:t xml:space="preserve"> plan book, diary, or other record indicating subjects taught and activities in which the student and parent-teacher engage; </w:t>
      </w:r>
    </w:p>
    <w:p w:rsidR="001F71A2" w:rsidRPr="001F71A2" w:rsidRDefault="001F71A2" w:rsidP="001F71A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71A2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gramStart"/>
      <w:r w:rsidRPr="001F71A2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1F71A2">
        <w:rPr>
          <w:rFonts w:ascii="Times New Roman" w:eastAsia="Times New Roman" w:hAnsi="Times New Roman" w:cs="Times New Roman"/>
          <w:sz w:val="20"/>
          <w:szCs w:val="20"/>
        </w:rPr>
        <w:t xml:space="preserve"> portfolio of samples of the student's academic work; and </w:t>
      </w:r>
    </w:p>
    <w:p w:rsidR="001F71A2" w:rsidRDefault="001F71A2" w:rsidP="001F71A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71A2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gramStart"/>
      <w:r w:rsidRPr="001F71A2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1F71A2">
        <w:rPr>
          <w:rFonts w:ascii="Times New Roman" w:eastAsia="Times New Roman" w:hAnsi="Times New Roman" w:cs="Times New Roman"/>
          <w:sz w:val="20"/>
          <w:szCs w:val="20"/>
        </w:rPr>
        <w:t xml:space="preserve"> semiannual progress report including attendance records and individualized documentation of the student's academic progress in each of the basic instructional areas specified in item (c) above. </w:t>
      </w:r>
    </w:p>
    <w:p w:rsidR="00D4274A" w:rsidRPr="001F71A2" w:rsidRDefault="00D4274A" w:rsidP="001F71A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**Honors courses MUST be accompanied by a Course Description, clearly outlining the (1) College Prep Course content, resources used, etc. AND (2) a SEPARATE “Honors Course” resources and course materials/activities</w:t>
      </w:r>
      <w:r w:rsidR="00F972BE">
        <w:rPr>
          <w:rFonts w:ascii="Times New Roman" w:eastAsia="Times New Roman" w:hAnsi="Times New Roman" w:cs="Times New Roman"/>
          <w:sz w:val="20"/>
          <w:szCs w:val="20"/>
        </w:rPr>
        <w:t xml:space="preserve"> that constitutes Honors Level work.</w:t>
      </w:r>
    </w:p>
    <w:p w:rsidR="001F71A2" w:rsidRP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>2.  High schooled students semi-annual progress report (3, above) must be submitted in the form of an official high school transcr</w:t>
      </w:r>
      <w:r w:rsidR="00420A4F">
        <w:rPr>
          <w:rFonts w:ascii="Times New Roman" w:eastAsia="Times New Roman" w:hAnsi="Times New Roman" w:cs="Times New Roman"/>
          <w:sz w:val="28"/>
          <w:szCs w:val="28"/>
          <w:lang w:eastAsia="ar-SA"/>
        </w:rPr>
        <w:t>ipt using the attached template or its equivalent.</w:t>
      </w:r>
    </w:p>
    <w:p w:rsidR="001F71A2" w:rsidRP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 Transcripts must be submitted at the end of each semester, along with a portfolio and </w:t>
      </w:r>
      <w:proofErr w:type="spellStart"/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>planbook</w:t>
      </w:r>
      <w:proofErr w:type="spellEnd"/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>, and include cumulative grades computed using the SC Uniform Grading Scale.</w:t>
      </w:r>
    </w:p>
    <w:p w:rsidR="001F71A2" w:rsidRP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 All transcripts will be checked for mathematical and content accuracy, and parents must correct any mistakes and resubmit to the Administrator for approval. </w:t>
      </w:r>
    </w:p>
    <w:p w:rsidR="001F71A2" w:rsidRP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 All transcripts must be submitted by </w:t>
      </w:r>
      <w:r w:rsidR="00420A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June </w:t>
      </w:r>
      <w:proofErr w:type="gramStart"/>
      <w:r w:rsidR="00420A4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20A4F" w:rsidRPr="00420A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th</w:t>
      </w:r>
      <w:r w:rsidR="00420A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at the end of each school year, and contain complete grades for that school year. </w:t>
      </w:r>
      <w:r w:rsidR="00420A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Any courses completed during “summer school” period of June 1</w:t>
      </w:r>
      <w:r w:rsidR="00420A4F" w:rsidRPr="00420A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st</w:t>
      </w:r>
      <w:r w:rsidR="00420A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August 1</w:t>
      </w:r>
      <w:r w:rsidR="00420A4F" w:rsidRPr="00420A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st</w:t>
      </w:r>
      <w:r w:rsidR="00420A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will be reported on the following school year’s transcript. </w:t>
      </w:r>
    </w:p>
    <w:p w:rsidR="001F71A2" w:rsidRP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 Upon receipt of all transcripts, the Administrator will compile an Official Ranking Report for sophomore, junior, and senior year students.  </w:t>
      </w:r>
    </w:p>
    <w:p w:rsid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7.  Rank is computed on a Ranking Report template, listing student’s grades in numerical order, with highest GPA listed first.  </w:t>
      </w:r>
    </w:p>
    <w:p w:rsidR="00637B47" w:rsidRDefault="00637B47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  IF GPA IS NOT SUBMITTED BY THE JUNE 5</w:t>
      </w:r>
      <w:r w:rsidRPr="00637B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DEADLINE, A GPA OF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3.0  WILL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BE ASSIGNED AS A DEFAULT GPA FOR THAT STUDENT FOR THAT SCHOOL YEAR.  </w:t>
      </w:r>
    </w:p>
    <w:p w:rsidR="00637B47" w:rsidRPr="001F71A2" w:rsidRDefault="00637B47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  If a parent r</w:t>
      </w:r>
      <w:r w:rsidR="00837149">
        <w:rPr>
          <w:rFonts w:ascii="Times New Roman" w:eastAsia="Times New Roman" w:hAnsi="Times New Roman" w:cs="Times New Roman"/>
          <w:sz w:val="28"/>
          <w:szCs w:val="28"/>
          <w:lang w:eastAsia="ar-SA"/>
        </w:rPr>
        <w:t>efuses or neglects to submit the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child’s transcript or other relevant information when </w:t>
      </w:r>
      <w:r w:rsidR="00837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requested, the child’s GPA will be entered as a DEFAULT 3.0, and their transcript will NOT be submitted for scholarship consideration, even if otherwise eligible.  </w:t>
      </w:r>
    </w:p>
    <w:p w:rsidR="001F71A2" w:rsidRPr="001F71A2" w:rsidRDefault="00837149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</w:t>
      </w:r>
      <w:r w:rsidR="001F71A2"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Ranking report Layout is as follows:  3 columns—1</w:t>
      </w:r>
      <w:r w:rsidR="001F71A2" w:rsidRPr="001F71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st</w:t>
      </w:r>
      <w:r w:rsidR="001F71A2"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column will list student name, in order of GPA.  2</w:t>
      </w:r>
      <w:r w:rsidR="001F71A2" w:rsidRPr="001F71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nd</w:t>
      </w:r>
      <w:r w:rsidR="001F71A2"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column will list GPA, in order from highest to lowest.  3</w:t>
      </w:r>
      <w:r w:rsidR="001F71A2" w:rsidRPr="001F71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rd</w:t>
      </w:r>
      <w:r w:rsidR="001F71A2"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column lists the Rank of each student, in the format of #/size of class.</w:t>
      </w:r>
    </w:p>
    <w:p w:rsidR="001F71A2" w:rsidRPr="001F71A2" w:rsidRDefault="00837149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1F71A2"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As size of class differs, list will be compiled according to total number of students in class, and their rank in that class as determined by cumulative end of year GPA. </w:t>
      </w:r>
    </w:p>
    <w:p w:rsidR="001F71A2" w:rsidRP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3714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>.  When rank is determined, all parents wil</w:t>
      </w:r>
      <w:r w:rsidR="00637B47">
        <w:rPr>
          <w:rFonts w:ascii="Times New Roman" w:eastAsia="Times New Roman" w:hAnsi="Times New Roman" w:cs="Times New Roman"/>
          <w:sz w:val="28"/>
          <w:szCs w:val="28"/>
          <w:lang w:eastAsia="ar-SA"/>
        </w:rPr>
        <w:t>l receive a final rank</w:t>
      </w: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for</w:t>
      </w:r>
      <w:r w:rsidR="00637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their child</w:t>
      </w: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for that year. </w:t>
      </w:r>
    </w:p>
    <w:p w:rsidR="001F71A2" w:rsidRPr="001F71A2" w:rsidRDefault="00637B47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3714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 C</w:t>
      </w:r>
      <w:r w:rsidR="001F71A2"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opies of ranking report will be available to all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colleges/universities</w:t>
      </w:r>
      <w:r w:rsidR="001F71A2"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as needed for college admission procedures.  Parents will need to request copies by email, and an official signed and sealed copy will be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mailed DIRECTLY TO THE ADMISSIONS OFFICE OF THE COLLEGE</w:t>
      </w:r>
      <w:r w:rsidR="001F71A2"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3714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 w:rsidR="00637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Copies of the ranking report will not be given to parents, but parents may request to VIEW a copy of the ranking for their child’s class.  </w:t>
      </w: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Parents may NOT alter the Official Report in any way.  </w:t>
      </w:r>
    </w:p>
    <w:p w:rsidR="00637B47" w:rsidRPr="001F71A2" w:rsidRDefault="00837149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  </w:t>
      </w:r>
      <w:r w:rsidR="00637B47">
        <w:rPr>
          <w:rFonts w:ascii="Times New Roman" w:eastAsia="Times New Roman" w:hAnsi="Times New Roman" w:cs="Times New Roman"/>
          <w:sz w:val="28"/>
          <w:szCs w:val="28"/>
          <w:lang w:eastAsia="ar-SA"/>
        </w:rPr>
        <w:t>THE OFFICIAL RANKING REPORT CANNOT/WILL NOT BE CHANGED TO INCLUDE GPA’S THAT WERE TURNED IN AFTER THE DEADLINE.</w:t>
      </w:r>
      <w:proofErr w:type="gramEnd"/>
      <w:r w:rsidR="00637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ONCE THE RANKING IS COMPILED ON JUNE 5</w:t>
      </w:r>
      <w:r w:rsidR="00637B47" w:rsidRPr="00637B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TH</w:t>
      </w:r>
      <w:r w:rsidR="00637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IT IS ‘SET IN STONE’ AND A PART OF FOOTHILLS’ PERMANENT STUDENT RECORD TO BE FILED WITH THE SC COMMISSION ON HIGHER ED AND THE STUDENT’S INSTITUTE OF HIGHER LEARNING. </w:t>
      </w:r>
    </w:p>
    <w:p w:rsidR="001F71A2" w:rsidRP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3714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>.  If there is reason to believe that a mistake has been made in computing GPA’s</w:t>
      </w:r>
      <w:r w:rsidR="0083714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the Admini</w:t>
      </w:r>
      <w:r w:rsidR="00637B47">
        <w:rPr>
          <w:rFonts w:ascii="Times New Roman" w:eastAsia="Times New Roman" w:hAnsi="Times New Roman" w:cs="Times New Roman"/>
          <w:sz w:val="28"/>
          <w:szCs w:val="28"/>
          <w:lang w:eastAsia="ar-SA"/>
        </w:rPr>
        <w:t>strator reserves the right to re</w:t>
      </w: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view all student grades and portfolio in order to fairly compute rank. </w:t>
      </w:r>
      <w:r w:rsidR="00637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The CHE requires that transcripts be submitted at the end of each year in order to be compiled into a ranking report, and transcripts </w:t>
      </w:r>
      <w:r w:rsidR="00837149">
        <w:rPr>
          <w:rFonts w:ascii="Times New Roman" w:eastAsia="Times New Roman" w:hAnsi="Times New Roman" w:cs="Times New Roman"/>
          <w:sz w:val="28"/>
          <w:szCs w:val="28"/>
          <w:lang w:eastAsia="ar-SA"/>
        </w:rPr>
        <w:t>17.  TRANSCRIPTS MA</w:t>
      </w:r>
      <w:r w:rsidR="00637B47">
        <w:rPr>
          <w:rFonts w:ascii="Times New Roman" w:eastAsia="Times New Roman" w:hAnsi="Times New Roman" w:cs="Times New Roman"/>
          <w:sz w:val="28"/>
          <w:szCs w:val="28"/>
          <w:lang w:eastAsia="ar-SA"/>
        </w:rPr>
        <w:t>Y NOT BE ALTERED IN ANY WAY AFTER SUBMISSION.  ALTERING A TRANSCRIPT IN ORDER TO CHANGE GPA, OR SENDING AN ALTERED TRANSCRIPT TO A COLLEGE/UNIVERSITY WILL CONSTITUTE FRAUD</w:t>
      </w:r>
      <w:r w:rsidR="00837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AND MEMBERSHIP IN FOOTHILLS ACCOUNTABILITY ASSOCIATION WILL BE REVOKED</w:t>
      </w:r>
      <w:r w:rsidR="00637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ALL </w:t>
      </w:r>
      <w:r w:rsidR="00637B4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TRANSCRIPTS MUST BE </w:t>
      </w:r>
      <w:proofErr w:type="gramStart"/>
      <w:r w:rsidR="00637B47">
        <w:rPr>
          <w:rFonts w:ascii="Times New Roman" w:eastAsia="Times New Roman" w:hAnsi="Times New Roman" w:cs="Times New Roman"/>
          <w:sz w:val="28"/>
          <w:szCs w:val="28"/>
          <w:lang w:eastAsia="ar-SA"/>
        </w:rPr>
        <w:t>SIGNED/SEALED</w:t>
      </w:r>
      <w:proofErr w:type="gramEnd"/>
      <w:r w:rsidR="00637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BY THE FOOTHILLS ADMINISTRATOR IN ORDER TO BE CONSIDERED VALID.  </w:t>
      </w:r>
    </w:p>
    <w:p w:rsidR="001F71A2" w:rsidRP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3714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This Ranking Policy will be available as a link on the Foothills Accountability Association Website, and will be provided to all members of Foothills for their convenience. </w:t>
      </w:r>
    </w:p>
    <w:p w:rsidR="001F71A2" w:rsidRP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3714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Rank Policy, Transcripts, and UGS GPA procedures will be discussed in person at homeschooling high school workshops provided for all members. </w:t>
      </w:r>
    </w:p>
    <w:p w:rsidR="001F71A2" w:rsidRPr="001F71A2" w:rsidRDefault="00837149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1F71A2"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>.  Questions regarding our Official Ranking Policy can be made in writing or by email to Kimberly Williams at the addresses provided above.</w:t>
      </w:r>
    </w:p>
    <w:p w:rsidR="001F71A2" w:rsidRP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71A2" w:rsidRP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71A2" w:rsidRP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71A2" w:rsidRP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>Policy dated</w:t>
      </w:r>
      <w:r w:rsidRPr="001F71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</w:t>
      </w:r>
      <w:r w:rsidRPr="001F71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  <w:t>June 12, 2013</w:t>
      </w:r>
      <w:r w:rsidRPr="001F71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1F71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1F71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1F71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1F71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1F71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1F71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420A4F" w:rsidRDefault="00420A4F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20A4F">
        <w:rPr>
          <w:rFonts w:ascii="Times New Roman" w:eastAsia="Times New Roman" w:hAnsi="Times New Roman" w:cs="Times New Roman"/>
          <w:sz w:val="28"/>
          <w:szCs w:val="28"/>
          <w:lang w:eastAsia="ar-SA"/>
        </w:rPr>
        <w:t>Updated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r w:rsidRPr="00420A4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June</w:t>
      </w:r>
      <w:proofErr w:type="spellEnd"/>
      <w:r w:rsidRPr="00420A4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1, 2017</w:t>
      </w:r>
      <w:r w:rsidRPr="00420A4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</w:p>
    <w:p w:rsidR="00837149" w:rsidRPr="00420A4F" w:rsidRDefault="00837149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Updated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r w:rsidRPr="0083714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February</w:t>
      </w:r>
      <w:proofErr w:type="spellEnd"/>
      <w:r w:rsidRPr="0083714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5, 2018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1F71A2" w:rsidRP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71A2" w:rsidRP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>Signed by</w:t>
      </w:r>
      <w:r w:rsidRPr="001F71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1F71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1F71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  <w:t>Kimberly Williams,   Administrator</w:t>
      </w:r>
      <w:r w:rsidRPr="001F71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1F71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1F71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1F71A2" w:rsidRP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F71A2">
        <w:rPr>
          <w:rFonts w:ascii="Times New Roman" w:eastAsia="Times New Roman" w:hAnsi="Times New Roman" w:cs="Times New Roman"/>
          <w:sz w:val="28"/>
          <w:szCs w:val="28"/>
          <w:lang w:eastAsia="ar-SA"/>
        </w:rPr>
        <w:t>Approved by a majority vote of the Foothills Accountability Association Board</w:t>
      </w:r>
      <w:r w:rsidRPr="001F71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                      June 12, 2013</w:t>
      </w:r>
      <w:r w:rsidRPr="001F71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1F71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1F71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1F71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1F71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1F71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1F71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F71A2" w:rsidRP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F71A2" w:rsidRP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71A2" w:rsidRPr="001F71A2" w:rsidRDefault="001F71A2" w:rsidP="001F71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7149" w:rsidRDefault="00837149" w:rsidP="001F7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837149" w:rsidRDefault="00837149" w:rsidP="001F7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837149" w:rsidRDefault="00837149" w:rsidP="001F7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837149" w:rsidRDefault="00837149" w:rsidP="001F7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837149" w:rsidRDefault="00837149" w:rsidP="001F7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837149" w:rsidRDefault="00837149" w:rsidP="001F7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837149" w:rsidRDefault="00837149" w:rsidP="001F7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837149" w:rsidRDefault="00837149" w:rsidP="001F7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837149" w:rsidRDefault="00837149" w:rsidP="001F7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837149" w:rsidRDefault="00837149" w:rsidP="001F7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837149" w:rsidRDefault="00837149" w:rsidP="001F7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837149" w:rsidRDefault="00837149" w:rsidP="001F7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837149" w:rsidRDefault="00837149" w:rsidP="001F7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837149" w:rsidRDefault="00837149" w:rsidP="001F7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837149" w:rsidRDefault="00837149" w:rsidP="001F7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837149" w:rsidRDefault="00837149" w:rsidP="001F7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837149" w:rsidRDefault="00837149" w:rsidP="001F7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837149" w:rsidRDefault="00837149" w:rsidP="001F7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837149" w:rsidRDefault="00837149" w:rsidP="001F7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1F71A2" w:rsidRPr="001F71A2" w:rsidRDefault="00837149" w:rsidP="001F7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Official </w:t>
      </w:r>
      <w:r w:rsidR="001F71A2" w:rsidRPr="001F71A2">
        <w:rPr>
          <w:rFonts w:ascii="Times New Roman" w:eastAsia="Times New Roman" w:hAnsi="Times New Roman" w:cs="Times New Roman"/>
          <w:b/>
          <w:bCs/>
          <w:szCs w:val="24"/>
        </w:rPr>
        <w:t>High School Transcript Template</w:t>
      </w:r>
    </w:p>
    <w:p w:rsidR="001F71A2" w:rsidRPr="001F71A2" w:rsidRDefault="001F71A2" w:rsidP="001F7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F71A2">
        <w:rPr>
          <w:rFonts w:ascii="Times New Roman" w:eastAsia="Times New Roman" w:hAnsi="Times New Roman" w:cs="Times New Roman"/>
          <w:bCs/>
          <w:sz w:val="20"/>
          <w:szCs w:val="20"/>
        </w:rPr>
        <w:t>Kris Smith, coordinator</w:t>
      </w:r>
      <w:r w:rsidRPr="001F71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</w:t>
      </w:r>
      <w:hyperlink r:id="rId6" w:history="1">
        <w:r w:rsidRPr="001F71A2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krissmith@bellsouth.net</w:t>
        </w:r>
      </w:hyperlink>
      <w:r w:rsidRPr="001F71A2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1F71A2" w:rsidRPr="001F71A2" w:rsidRDefault="001F71A2" w:rsidP="001F7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F71A2">
        <w:rPr>
          <w:rFonts w:ascii="Times New Roman" w:eastAsia="Times New Roman" w:hAnsi="Times New Roman" w:cs="Times New Roman"/>
          <w:b/>
          <w:bCs/>
          <w:sz w:val="20"/>
          <w:szCs w:val="20"/>
        </w:rPr>
        <w:t>Foothills Accountability Association</w:t>
      </w:r>
    </w:p>
    <w:p w:rsidR="001F71A2" w:rsidRPr="001F71A2" w:rsidRDefault="001F71A2" w:rsidP="001F7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F71A2">
        <w:rPr>
          <w:rFonts w:ascii="Times New Roman" w:eastAsia="Times New Roman" w:hAnsi="Times New Roman" w:cs="Times New Roman"/>
          <w:bCs/>
          <w:sz w:val="20"/>
          <w:szCs w:val="20"/>
        </w:rPr>
        <w:t>Kim Williams, coordinator (</w:t>
      </w:r>
      <w:hyperlink r:id="rId7" w:history="1">
        <w:r w:rsidRPr="001F71A2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briarwd@bellsouth.net</w:t>
        </w:r>
      </w:hyperlink>
      <w:r w:rsidRPr="001F71A2">
        <w:rPr>
          <w:rFonts w:ascii="Times New Roman" w:eastAsia="Times New Roman" w:hAnsi="Times New Roman" w:cs="Times New Roman"/>
          <w:bCs/>
          <w:sz w:val="20"/>
          <w:szCs w:val="20"/>
        </w:rPr>
        <w:t xml:space="preserve">) </w:t>
      </w:r>
    </w:p>
    <w:p w:rsidR="001F71A2" w:rsidRPr="001F71A2" w:rsidRDefault="001F71A2" w:rsidP="001F71A2">
      <w:pPr>
        <w:suppressAutoHyphens/>
        <w:spacing w:after="0" w:line="240" w:lineRule="auto"/>
        <w:rPr>
          <w:rFonts w:ascii="Tahoma" w:eastAsia="Times New Roman" w:hAnsi="Tahoma" w:cs="Times New Roman"/>
          <w:b/>
          <w:bCs/>
          <w:sz w:val="20"/>
          <w:szCs w:val="20"/>
          <w:lang w:eastAsia="ar-SA"/>
        </w:rPr>
      </w:pPr>
    </w:p>
    <w:p w:rsidR="001F71A2" w:rsidRPr="001F71A2" w:rsidRDefault="001F71A2" w:rsidP="001F71A2">
      <w:pPr>
        <w:suppressAutoHyphens/>
        <w:spacing w:after="0" w:line="240" w:lineRule="auto"/>
        <w:ind w:firstLine="360"/>
        <w:jc w:val="both"/>
        <w:rPr>
          <w:rFonts w:ascii="Tahoma" w:eastAsia="Times New Roman" w:hAnsi="Tahoma" w:cs="Times New Roman"/>
          <w:bCs/>
          <w:sz w:val="18"/>
          <w:szCs w:val="24"/>
          <w:lang w:eastAsia="ar-SA"/>
        </w:rPr>
      </w:pPr>
      <w:r w:rsidRPr="001F71A2">
        <w:rPr>
          <w:rFonts w:ascii="Tahoma" w:eastAsia="Times New Roman" w:hAnsi="Tahoma" w:cs="Times New Roman"/>
          <w:b/>
          <w:bCs/>
          <w:sz w:val="18"/>
          <w:szCs w:val="24"/>
          <w:lang w:eastAsia="ar-SA"/>
        </w:rPr>
        <w:t xml:space="preserve">  Student</w:t>
      </w:r>
      <w:r w:rsidRPr="001F71A2">
        <w:rPr>
          <w:rFonts w:ascii="Tahoma" w:eastAsia="Times New Roman" w:hAnsi="Tahoma" w:cs="Times New Roman"/>
          <w:bCs/>
          <w:sz w:val="18"/>
          <w:szCs w:val="24"/>
          <w:lang w:eastAsia="ar-SA"/>
        </w:rPr>
        <w:t xml:space="preserve">: Sarah E. Smith           </w:t>
      </w:r>
      <w:r w:rsidRPr="001F71A2">
        <w:rPr>
          <w:rFonts w:ascii="Tahoma" w:eastAsia="Times New Roman" w:hAnsi="Tahoma" w:cs="Times New Roman"/>
          <w:b/>
          <w:bCs/>
          <w:sz w:val="18"/>
          <w:szCs w:val="24"/>
          <w:lang w:eastAsia="ar-SA"/>
        </w:rPr>
        <w:t>Gender</w:t>
      </w:r>
      <w:r w:rsidRPr="001F71A2">
        <w:rPr>
          <w:rFonts w:ascii="Tahoma" w:eastAsia="Times New Roman" w:hAnsi="Tahoma" w:cs="Times New Roman"/>
          <w:bCs/>
          <w:sz w:val="18"/>
          <w:szCs w:val="24"/>
          <w:lang w:eastAsia="ar-SA"/>
        </w:rPr>
        <w:t>: F</w:t>
      </w:r>
      <w:r w:rsidRPr="001F71A2">
        <w:rPr>
          <w:rFonts w:ascii="Tahoma" w:eastAsia="Times New Roman" w:hAnsi="Tahoma" w:cs="Times New Roman"/>
          <w:bCs/>
          <w:sz w:val="18"/>
          <w:szCs w:val="24"/>
          <w:lang w:eastAsia="ar-SA"/>
        </w:rPr>
        <w:tab/>
      </w:r>
      <w:r w:rsidRPr="001F71A2">
        <w:rPr>
          <w:rFonts w:ascii="Tahoma" w:eastAsia="Times New Roman" w:hAnsi="Tahoma" w:cs="Times New Roman"/>
          <w:bCs/>
          <w:sz w:val="18"/>
          <w:szCs w:val="24"/>
          <w:lang w:eastAsia="ar-SA"/>
        </w:rPr>
        <w:tab/>
        <w:t xml:space="preserve">                 </w:t>
      </w:r>
      <w:r w:rsidRPr="001F71A2">
        <w:rPr>
          <w:rFonts w:ascii="Tahoma" w:eastAsia="Times New Roman" w:hAnsi="Tahoma" w:cs="Times New Roman"/>
          <w:b/>
          <w:bCs/>
          <w:sz w:val="18"/>
          <w:szCs w:val="24"/>
          <w:lang w:eastAsia="ar-SA"/>
        </w:rPr>
        <w:t>Birth date</w:t>
      </w:r>
      <w:r w:rsidRPr="001F71A2">
        <w:rPr>
          <w:rFonts w:ascii="Tahoma" w:eastAsia="Times New Roman" w:hAnsi="Tahoma" w:cs="Times New Roman"/>
          <w:bCs/>
          <w:sz w:val="18"/>
          <w:szCs w:val="24"/>
          <w:lang w:eastAsia="ar-SA"/>
        </w:rPr>
        <w:t>: 7/17/99</w:t>
      </w:r>
    </w:p>
    <w:p w:rsidR="001F71A2" w:rsidRPr="001F71A2" w:rsidRDefault="001F71A2" w:rsidP="001F71A2">
      <w:pPr>
        <w:suppressAutoHyphens/>
        <w:spacing w:after="0" w:line="240" w:lineRule="auto"/>
        <w:ind w:left="360"/>
        <w:jc w:val="both"/>
        <w:rPr>
          <w:rFonts w:ascii="Tahoma" w:eastAsia="Times New Roman" w:hAnsi="Tahoma" w:cs="Times New Roman"/>
          <w:bCs/>
          <w:sz w:val="18"/>
          <w:szCs w:val="24"/>
          <w:lang w:eastAsia="ar-SA"/>
        </w:rPr>
      </w:pPr>
      <w:r w:rsidRPr="001F71A2">
        <w:rPr>
          <w:rFonts w:ascii="Tahoma" w:eastAsia="Times New Roman" w:hAnsi="Tahoma" w:cs="Times New Roman"/>
          <w:bCs/>
          <w:sz w:val="18"/>
          <w:szCs w:val="24"/>
          <w:lang w:eastAsia="ar-SA"/>
        </w:rPr>
        <w:t xml:space="preserve">  306 Oak </w:t>
      </w:r>
      <w:proofErr w:type="gramStart"/>
      <w:r w:rsidRPr="001F71A2">
        <w:rPr>
          <w:rFonts w:ascii="Tahoma" w:eastAsia="Times New Roman" w:hAnsi="Tahoma" w:cs="Times New Roman"/>
          <w:bCs/>
          <w:sz w:val="18"/>
          <w:szCs w:val="24"/>
          <w:lang w:eastAsia="ar-SA"/>
        </w:rPr>
        <w:t>Creek  Ct</w:t>
      </w:r>
      <w:proofErr w:type="gramEnd"/>
      <w:r w:rsidRPr="001F71A2">
        <w:rPr>
          <w:rFonts w:ascii="Tahoma" w:eastAsia="Times New Roman" w:hAnsi="Tahoma" w:cs="Times New Roman"/>
          <w:bCs/>
          <w:sz w:val="18"/>
          <w:szCs w:val="24"/>
          <w:lang w:eastAsia="ar-SA"/>
        </w:rPr>
        <w:t xml:space="preserve">.       </w:t>
      </w:r>
      <w:r w:rsidRPr="001F71A2">
        <w:rPr>
          <w:rFonts w:ascii="Tahoma" w:eastAsia="Times New Roman" w:hAnsi="Tahoma" w:cs="Times New Roman"/>
          <w:b/>
          <w:bCs/>
          <w:sz w:val="18"/>
          <w:szCs w:val="24"/>
          <w:lang w:eastAsia="ar-SA"/>
        </w:rPr>
        <w:t xml:space="preserve">             Grade</w:t>
      </w:r>
      <w:r w:rsidRPr="001F71A2">
        <w:rPr>
          <w:rFonts w:ascii="Tahoma" w:eastAsia="Times New Roman" w:hAnsi="Tahoma" w:cs="Times New Roman"/>
          <w:bCs/>
          <w:sz w:val="18"/>
          <w:szCs w:val="24"/>
          <w:lang w:eastAsia="ar-SA"/>
        </w:rPr>
        <w:t xml:space="preserve">:  12th                             </w:t>
      </w:r>
      <w:r w:rsidRPr="001F71A2">
        <w:rPr>
          <w:rFonts w:ascii="Tahoma" w:eastAsia="Times New Roman" w:hAnsi="Tahoma" w:cs="Times New Roman"/>
          <w:b/>
          <w:bCs/>
          <w:sz w:val="18"/>
          <w:szCs w:val="24"/>
          <w:lang w:eastAsia="ar-SA"/>
        </w:rPr>
        <w:t>ACT Score</w:t>
      </w:r>
      <w:r w:rsidRPr="001F71A2">
        <w:rPr>
          <w:rFonts w:ascii="Tahoma" w:eastAsia="Times New Roman" w:hAnsi="Tahoma" w:cs="Times New Roman"/>
          <w:bCs/>
          <w:sz w:val="18"/>
          <w:szCs w:val="24"/>
          <w:lang w:eastAsia="ar-SA"/>
        </w:rPr>
        <w:t>: 31</w:t>
      </w:r>
    </w:p>
    <w:p w:rsidR="001F71A2" w:rsidRPr="001F71A2" w:rsidRDefault="001F71A2" w:rsidP="001F71A2">
      <w:pPr>
        <w:suppressAutoHyphens/>
        <w:spacing w:after="0" w:line="240" w:lineRule="auto"/>
        <w:ind w:left="360"/>
        <w:jc w:val="both"/>
        <w:rPr>
          <w:rFonts w:ascii="Tahoma" w:eastAsia="Times New Roman" w:hAnsi="Tahoma" w:cs="Times New Roman"/>
          <w:bCs/>
          <w:sz w:val="18"/>
          <w:szCs w:val="24"/>
          <w:lang w:eastAsia="ar-SA"/>
        </w:rPr>
      </w:pPr>
      <w:r w:rsidRPr="001F71A2">
        <w:rPr>
          <w:rFonts w:ascii="Tahoma" w:eastAsia="Times New Roman" w:hAnsi="Tahoma" w:cs="Times New Roman"/>
          <w:bCs/>
          <w:sz w:val="18"/>
          <w:szCs w:val="24"/>
          <w:lang w:eastAsia="ar-SA"/>
        </w:rPr>
        <w:t xml:space="preserve">  Seneca, SC 29672</w:t>
      </w:r>
      <w:r w:rsidRPr="001F71A2">
        <w:rPr>
          <w:rFonts w:ascii="Tahoma" w:eastAsia="Times New Roman" w:hAnsi="Tahoma" w:cs="Times New Roman"/>
          <w:bCs/>
          <w:sz w:val="18"/>
          <w:szCs w:val="24"/>
          <w:lang w:eastAsia="ar-SA"/>
        </w:rPr>
        <w:tab/>
      </w:r>
      <w:r w:rsidRPr="001F71A2">
        <w:rPr>
          <w:rFonts w:ascii="Tahoma" w:eastAsia="Times New Roman" w:hAnsi="Tahoma" w:cs="Times New Roman"/>
          <w:bCs/>
          <w:sz w:val="18"/>
          <w:szCs w:val="24"/>
          <w:lang w:eastAsia="ar-SA"/>
        </w:rPr>
        <w:tab/>
        <w:t xml:space="preserve">      </w:t>
      </w:r>
      <w:r w:rsidRPr="001F71A2">
        <w:rPr>
          <w:rFonts w:ascii="Tahoma" w:eastAsia="Times New Roman" w:hAnsi="Tahoma" w:cs="Times New Roman"/>
          <w:b/>
          <w:bCs/>
          <w:sz w:val="18"/>
          <w:szCs w:val="24"/>
          <w:lang w:eastAsia="ar-SA"/>
        </w:rPr>
        <w:t>GPA</w:t>
      </w:r>
      <w:r w:rsidRPr="001F71A2">
        <w:rPr>
          <w:rFonts w:ascii="Tahoma" w:eastAsia="Times New Roman" w:hAnsi="Tahoma" w:cs="Times New Roman"/>
          <w:bCs/>
          <w:sz w:val="18"/>
          <w:szCs w:val="24"/>
          <w:lang w:eastAsia="ar-SA"/>
        </w:rPr>
        <w:t xml:space="preserve">: 4.476 (5/2013)                  </w:t>
      </w:r>
      <w:r w:rsidRPr="001F71A2">
        <w:rPr>
          <w:rFonts w:ascii="Tahoma" w:eastAsia="Times New Roman" w:hAnsi="Tahoma" w:cs="Times New Roman"/>
          <w:b/>
          <w:bCs/>
          <w:sz w:val="18"/>
          <w:szCs w:val="24"/>
          <w:lang w:eastAsia="ar-SA"/>
        </w:rPr>
        <w:t>Coursework</w:t>
      </w:r>
      <w:r w:rsidRPr="001F71A2">
        <w:rPr>
          <w:rFonts w:ascii="Tahoma" w:eastAsia="Times New Roman" w:hAnsi="Tahoma" w:cs="Times New Roman"/>
          <w:bCs/>
          <w:sz w:val="18"/>
          <w:szCs w:val="24"/>
          <w:lang w:eastAsia="ar-SA"/>
        </w:rPr>
        <w:t>: College Prep</w:t>
      </w:r>
    </w:p>
    <w:p w:rsidR="001F71A2" w:rsidRPr="001F71A2" w:rsidRDefault="001F71A2" w:rsidP="001F71A2">
      <w:pPr>
        <w:suppressAutoHyphens/>
        <w:spacing w:after="0" w:line="240" w:lineRule="auto"/>
        <w:ind w:left="360"/>
        <w:jc w:val="both"/>
        <w:rPr>
          <w:rFonts w:ascii="Tahoma" w:eastAsia="Times New Roman" w:hAnsi="Tahoma" w:cs="Times New Roman"/>
          <w:bCs/>
          <w:sz w:val="18"/>
          <w:szCs w:val="24"/>
          <w:lang w:eastAsia="ar-SA"/>
        </w:rPr>
      </w:pPr>
      <w:r w:rsidRPr="001F71A2">
        <w:rPr>
          <w:rFonts w:ascii="Tahoma" w:eastAsia="Times New Roman" w:hAnsi="Tahoma" w:cs="Times New Roman"/>
          <w:bCs/>
          <w:sz w:val="18"/>
          <w:szCs w:val="24"/>
          <w:lang w:eastAsia="ar-SA"/>
        </w:rPr>
        <w:t xml:space="preserve">  (864) 885-0098</w:t>
      </w:r>
      <w:r w:rsidRPr="001F71A2">
        <w:rPr>
          <w:rFonts w:ascii="Tahoma" w:eastAsia="Times New Roman" w:hAnsi="Tahoma" w:cs="Times New Roman"/>
          <w:bCs/>
          <w:sz w:val="18"/>
          <w:szCs w:val="24"/>
          <w:lang w:eastAsia="ar-SA"/>
        </w:rPr>
        <w:tab/>
      </w:r>
      <w:r w:rsidRPr="001F71A2">
        <w:rPr>
          <w:rFonts w:ascii="Tahoma" w:eastAsia="Times New Roman" w:hAnsi="Tahoma" w:cs="Times New Roman"/>
          <w:bCs/>
          <w:sz w:val="18"/>
          <w:szCs w:val="24"/>
          <w:lang w:eastAsia="ar-SA"/>
        </w:rPr>
        <w:tab/>
        <w:t xml:space="preserve">     </w:t>
      </w:r>
      <w:r w:rsidRPr="001F71A2">
        <w:rPr>
          <w:rFonts w:ascii="Tahoma" w:eastAsia="Times New Roman" w:hAnsi="Tahoma" w:cs="Times New Roman"/>
          <w:b/>
          <w:bCs/>
          <w:sz w:val="18"/>
          <w:szCs w:val="24"/>
          <w:lang w:eastAsia="ar-SA"/>
        </w:rPr>
        <w:t>Graduation Date</w:t>
      </w:r>
      <w:r w:rsidRPr="001F71A2">
        <w:rPr>
          <w:rFonts w:ascii="Tahoma" w:eastAsia="Times New Roman" w:hAnsi="Tahoma" w:cs="Times New Roman"/>
          <w:bCs/>
          <w:sz w:val="18"/>
          <w:szCs w:val="24"/>
          <w:lang w:eastAsia="ar-SA"/>
        </w:rPr>
        <w:t xml:space="preserve">:  5/18/15          </w:t>
      </w:r>
      <w:r w:rsidR="00420A4F" w:rsidRPr="00420A4F">
        <w:rPr>
          <w:rFonts w:ascii="Tahoma" w:eastAsia="Times New Roman" w:hAnsi="Tahoma" w:cs="Times New Roman"/>
          <w:b/>
          <w:bCs/>
          <w:sz w:val="18"/>
          <w:szCs w:val="24"/>
          <w:lang w:eastAsia="ar-SA"/>
        </w:rPr>
        <w:t xml:space="preserve">Date Computed:  </w:t>
      </w:r>
      <w:r w:rsidR="00837149">
        <w:rPr>
          <w:rFonts w:ascii="Tahoma" w:eastAsia="Times New Roman" w:hAnsi="Tahoma" w:cs="Times New Roman"/>
          <w:b/>
          <w:bCs/>
          <w:sz w:val="18"/>
          <w:szCs w:val="24"/>
          <w:lang w:eastAsia="ar-SA"/>
        </w:rPr>
        <w:t>6</w:t>
      </w:r>
      <w:r w:rsidR="00837149">
        <w:rPr>
          <w:rFonts w:ascii="Tahoma" w:eastAsia="Times New Roman" w:hAnsi="Tahoma" w:cs="Times New Roman"/>
          <w:bCs/>
          <w:sz w:val="18"/>
          <w:szCs w:val="24"/>
          <w:lang w:eastAsia="ar-SA"/>
        </w:rPr>
        <w:t>/5/</w:t>
      </w:r>
      <w:r w:rsidR="00420A4F">
        <w:rPr>
          <w:rFonts w:ascii="Tahoma" w:eastAsia="Times New Roman" w:hAnsi="Tahoma" w:cs="Times New Roman"/>
          <w:bCs/>
          <w:sz w:val="18"/>
          <w:szCs w:val="24"/>
          <w:lang w:eastAsia="ar-SA"/>
        </w:rPr>
        <w:t>15</w:t>
      </w:r>
    </w:p>
    <w:p w:rsidR="001F71A2" w:rsidRPr="001F71A2" w:rsidRDefault="001F71A2" w:rsidP="001F71A2">
      <w:pPr>
        <w:suppressAutoHyphens/>
        <w:spacing w:after="0" w:line="240" w:lineRule="auto"/>
        <w:jc w:val="both"/>
        <w:rPr>
          <w:rFonts w:ascii="Tahoma" w:eastAsia="Times New Roman" w:hAnsi="Tahoma" w:cs="Times New Roman"/>
          <w:sz w:val="18"/>
          <w:szCs w:val="24"/>
          <w:lang w:eastAsia="ar-SA"/>
        </w:rPr>
      </w:pPr>
      <w:r w:rsidRPr="001F71A2">
        <w:rPr>
          <w:rFonts w:ascii="Tahoma" w:eastAsia="Times New Roman" w:hAnsi="Tahoma" w:cs="Times New Roman"/>
          <w:bCs/>
          <w:sz w:val="18"/>
          <w:szCs w:val="24"/>
          <w:lang w:eastAsia="ar-SA"/>
        </w:rPr>
        <w:t xml:space="preserve">          </w:t>
      </w:r>
      <w:r w:rsidRPr="001F71A2">
        <w:rPr>
          <w:rFonts w:ascii="Tahoma" w:eastAsia="Times New Roman" w:hAnsi="Tahoma" w:cs="Times New Roman"/>
          <w:bCs/>
          <w:sz w:val="18"/>
          <w:szCs w:val="24"/>
          <w:lang w:eastAsia="ar-SA"/>
        </w:rPr>
        <w:tab/>
        <w:t xml:space="preserve">                </w:t>
      </w:r>
      <w:r w:rsidRPr="001F71A2">
        <w:rPr>
          <w:rFonts w:ascii="Tahoma" w:eastAsia="Times New Roman" w:hAnsi="Tahoma" w:cs="Times New Roman"/>
          <w:bCs/>
          <w:sz w:val="18"/>
          <w:szCs w:val="24"/>
          <w:lang w:eastAsia="ar-SA"/>
        </w:rPr>
        <w:tab/>
      </w:r>
      <w:r w:rsidRPr="001F71A2">
        <w:rPr>
          <w:rFonts w:ascii="Tahoma" w:eastAsia="Times New Roman" w:hAnsi="Tahoma" w:cs="Times New Roman"/>
          <w:bCs/>
          <w:sz w:val="18"/>
          <w:szCs w:val="24"/>
          <w:lang w:eastAsia="ar-SA"/>
        </w:rPr>
        <w:tab/>
      </w:r>
      <w:r w:rsidRPr="001F71A2">
        <w:rPr>
          <w:rFonts w:ascii="Tahoma" w:eastAsia="Times New Roman" w:hAnsi="Tahoma" w:cs="Times New Roman"/>
          <w:bCs/>
          <w:sz w:val="18"/>
          <w:szCs w:val="24"/>
          <w:lang w:eastAsia="ar-SA"/>
        </w:rPr>
        <w:tab/>
        <w:t xml:space="preserve"> </w:t>
      </w:r>
    </w:p>
    <w:p w:rsidR="001F71A2" w:rsidRPr="001F71A2" w:rsidRDefault="001F71A2" w:rsidP="001F71A2">
      <w:pPr>
        <w:suppressAutoHyphens/>
        <w:spacing w:after="0" w:line="240" w:lineRule="auto"/>
        <w:rPr>
          <w:rFonts w:ascii="Tahoma" w:eastAsia="Times New Roman" w:hAnsi="Tahoma" w:cs="Times New Roman"/>
          <w:b/>
          <w:bCs/>
          <w:sz w:val="18"/>
          <w:szCs w:val="24"/>
          <w:lang w:eastAsia="ar-SA"/>
        </w:rPr>
      </w:pPr>
    </w:p>
    <w:p w:rsidR="001F71A2" w:rsidRDefault="001F71A2" w:rsidP="001F71A2">
      <w:pPr>
        <w:suppressAutoHyphens/>
        <w:spacing w:after="0" w:line="240" w:lineRule="auto"/>
        <w:ind w:left="720"/>
        <w:rPr>
          <w:rFonts w:ascii="Tahoma" w:eastAsia="Times New Roman" w:hAnsi="Tahoma" w:cs="Times New Roman"/>
          <w:b/>
          <w:bCs/>
          <w:sz w:val="18"/>
          <w:szCs w:val="24"/>
          <w:lang w:eastAsia="ar-SA"/>
        </w:rPr>
      </w:pPr>
      <w:r w:rsidRPr="001F71A2">
        <w:rPr>
          <w:rFonts w:ascii="Tahoma" w:eastAsia="Times New Roman" w:hAnsi="Tahoma" w:cs="Times New Roman"/>
          <w:b/>
          <w:bCs/>
          <w:sz w:val="18"/>
          <w:szCs w:val="24"/>
          <w:lang w:eastAsia="ar-SA"/>
        </w:rPr>
        <w:t>Grades computed according to SC Uniform Grading Scale (UGS)</w:t>
      </w:r>
    </w:p>
    <w:p w:rsidR="00420A4F" w:rsidRPr="001F71A2" w:rsidRDefault="00420A4F" w:rsidP="00420A4F">
      <w:pPr>
        <w:suppressAutoHyphens/>
        <w:spacing w:after="0" w:line="240" w:lineRule="auto"/>
        <w:ind w:left="720"/>
        <w:rPr>
          <w:rFonts w:ascii="Tahoma" w:eastAsia="Times New Roman" w:hAnsi="Tahoma" w:cs="Times New Roman"/>
          <w:b/>
          <w:bCs/>
          <w:sz w:val="18"/>
          <w:szCs w:val="24"/>
          <w:lang w:eastAsia="ar-SA"/>
        </w:rPr>
      </w:pPr>
      <w:r>
        <w:rPr>
          <w:rFonts w:ascii="Tahoma" w:eastAsia="Times New Roman" w:hAnsi="Tahoma" w:cs="Times New Roman"/>
          <w:b/>
          <w:bCs/>
          <w:sz w:val="18"/>
          <w:szCs w:val="24"/>
          <w:lang w:eastAsia="ar-SA"/>
        </w:rPr>
        <w:t>Grades marked with + computed using new SC 10 point Grading Scale</w:t>
      </w:r>
    </w:p>
    <w:tbl>
      <w:tblPr>
        <w:tblW w:w="7596" w:type="dxa"/>
        <w:tblInd w:w="720" w:type="dxa"/>
        <w:tblLook w:val="0000"/>
      </w:tblPr>
      <w:tblGrid>
        <w:gridCol w:w="3708"/>
        <w:gridCol w:w="1296"/>
        <w:gridCol w:w="1296"/>
        <w:gridCol w:w="1296"/>
      </w:tblGrid>
      <w:tr w:rsidR="001F71A2" w:rsidRPr="001F71A2" w:rsidTr="006607A0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b/>
                <w:bCs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b/>
                <w:bCs/>
                <w:sz w:val="18"/>
                <w:szCs w:val="24"/>
                <w:lang w:eastAsia="ar-SA"/>
              </w:rPr>
              <w:t>Course Title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b/>
                <w:bCs/>
                <w:sz w:val="18"/>
                <w:szCs w:val="24"/>
                <w:lang w:eastAsia="ar-SA"/>
              </w:rPr>
              <w:t>Grade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b/>
                <w:bCs/>
                <w:sz w:val="18"/>
                <w:szCs w:val="24"/>
                <w:lang w:eastAsia="ar-SA"/>
              </w:rPr>
              <w:t>Weighted GPR (UGS)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b/>
                <w:bCs/>
                <w:sz w:val="18"/>
                <w:szCs w:val="24"/>
                <w:lang w:eastAsia="ar-SA"/>
              </w:rPr>
              <w:t>Credit</w:t>
            </w:r>
          </w:p>
        </w:tc>
      </w:tr>
      <w:tr w:rsidR="001F71A2" w:rsidRPr="001F71A2" w:rsidTr="006607A0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English I  – Intro to Lit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97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4.500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English II – World Lit.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 xml:space="preserve">91  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3.750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English III – American Lit</w:t>
            </w:r>
            <w:proofErr w:type="gramStart"/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.</w:t>
            </w:r>
            <w:r w:rsidR="00420A4F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+</w:t>
            </w:r>
            <w:proofErr w:type="gramEnd"/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97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4.500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English IV – British Lit.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96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4.375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Traditional Logic/Communications</w:t>
            </w:r>
          </w:p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Speech</w:t>
            </w:r>
          </w:p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Algebra I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95</w:t>
            </w:r>
          </w:p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98</w:t>
            </w:r>
          </w:p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96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4.250</w:t>
            </w:r>
          </w:p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4.625</w:t>
            </w:r>
          </w:p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4.375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</w:t>
            </w:r>
          </w:p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</w:t>
            </w:r>
          </w:p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Algebra II</w:t>
            </w:r>
            <w:r w:rsidR="00420A4F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+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93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4.000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Geometry*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98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5.125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Trigonometry/</w:t>
            </w:r>
            <w:proofErr w:type="spellStart"/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Precal</w:t>
            </w:r>
            <w:proofErr w:type="spellEnd"/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94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4.125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 xml:space="preserve">Physical </w:t>
            </w:r>
            <w:proofErr w:type="spellStart"/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Sci</w:t>
            </w:r>
            <w:proofErr w:type="spellEnd"/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/Lab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94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 xml:space="preserve">     4.125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Biology w/ Lab *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97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5.000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Chemistry w/ Lab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92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3.875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Physics w/ Lab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93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3.750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American History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91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3.750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Constitutional Government *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95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4.625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.5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Economics*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97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 xml:space="preserve">      5.000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.5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World History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97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4.500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Spanish I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94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4.125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Spanish II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94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4.125</w:t>
            </w:r>
          </w:p>
        </w:tc>
        <w:tc>
          <w:tcPr>
            <w:tcW w:w="1296" w:type="dxa"/>
          </w:tcPr>
          <w:p w:rsidR="001F71A2" w:rsidRPr="001F71A2" w:rsidRDefault="00420A4F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 xml:space="preserve">Latin 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 xml:space="preserve">97 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4.500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.5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Computer Science I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 xml:space="preserve">       100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 xml:space="preserve">      4.875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Computer Science II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100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4.875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Physical Education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100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4.875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Piano/Music Appreciation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100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4.875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 xml:space="preserve">        1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Fine Arts (Art/Drama)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100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4.875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Debate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94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4.125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.5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Research/Debate I: Intro to Public Policy</w:t>
            </w:r>
          </w:p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 xml:space="preserve">Research and Debate II: Intro to Criminal Justice </w:t>
            </w:r>
          </w:p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Research and Debate III: Intro to Foreign    Policy*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 xml:space="preserve">100 </w:t>
            </w:r>
          </w:p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100</w:t>
            </w:r>
          </w:p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</w:p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 xml:space="preserve">100 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4.875</w:t>
            </w:r>
          </w:p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4.875</w:t>
            </w:r>
          </w:p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</w:p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4.875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.5</w:t>
            </w:r>
          </w:p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</w:t>
            </w:r>
          </w:p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</w:p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1</w:t>
            </w:r>
          </w:p>
        </w:tc>
      </w:tr>
      <w:tr w:rsidR="001F71A2" w:rsidRPr="001F71A2" w:rsidTr="006607A0"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>Biblical Worldview/Apologetics</w:t>
            </w:r>
          </w:p>
        </w:tc>
        <w:tc>
          <w:tcPr>
            <w:tcW w:w="1296" w:type="dxa"/>
          </w:tcPr>
          <w:p w:rsidR="001F71A2" w:rsidRPr="001F71A2" w:rsidRDefault="001F71A2" w:rsidP="00837149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 xml:space="preserve">        98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 xml:space="preserve">      4.625</w:t>
            </w: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  <w:r w:rsidRPr="001F71A2"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  <w:t xml:space="preserve">         1</w:t>
            </w:r>
          </w:p>
        </w:tc>
      </w:tr>
      <w:tr w:rsidR="001F71A2" w:rsidRPr="001F71A2" w:rsidTr="006607A0">
        <w:trPr>
          <w:trHeight w:val="270"/>
        </w:trPr>
        <w:tc>
          <w:tcPr>
            <w:tcW w:w="3708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u w:val="single"/>
                <w:lang w:eastAsia="ar-SA"/>
              </w:rPr>
            </w:pPr>
          </w:p>
        </w:tc>
        <w:tc>
          <w:tcPr>
            <w:tcW w:w="1296" w:type="dxa"/>
          </w:tcPr>
          <w:p w:rsidR="001F71A2" w:rsidRPr="001F71A2" w:rsidRDefault="001F71A2" w:rsidP="001F71A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  <w:lang w:eastAsia="ar-SA"/>
              </w:rPr>
            </w:pPr>
          </w:p>
        </w:tc>
      </w:tr>
    </w:tbl>
    <w:p w:rsidR="001F71A2" w:rsidRPr="001F71A2" w:rsidRDefault="001F71A2" w:rsidP="001F71A2">
      <w:pPr>
        <w:suppressAutoHyphens/>
        <w:spacing w:after="0" w:line="240" w:lineRule="auto"/>
        <w:ind w:firstLine="720"/>
        <w:rPr>
          <w:rFonts w:ascii="Tahoma" w:eastAsia="Times New Roman" w:hAnsi="Tahoma" w:cs="Times New Roman"/>
          <w:sz w:val="18"/>
          <w:szCs w:val="24"/>
          <w:lang w:eastAsia="ar-SA"/>
        </w:rPr>
      </w:pPr>
      <w:r w:rsidRPr="001F71A2">
        <w:rPr>
          <w:rFonts w:ascii="Tahoma" w:eastAsia="Times New Roman" w:hAnsi="Tahoma" w:cs="Times New Roman"/>
          <w:sz w:val="18"/>
          <w:szCs w:val="24"/>
          <w:lang w:eastAsia="ar-SA"/>
        </w:rPr>
        <w:t xml:space="preserve">* Honors course   </w:t>
      </w:r>
    </w:p>
    <w:p w:rsidR="001F71A2" w:rsidRPr="001F71A2" w:rsidRDefault="001F71A2" w:rsidP="001F71A2">
      <w:pPr>
        <w:suppressAutoHyphens/>
        <w:spacing w:after="0" w:line="240" w:lineRule="auto"/>
        <w:ind w:firstLine="720"/>
        <w:rPr>
          <w:rFonts w:ascii="Tahoma" w:eastAsia="Times New Roman" w:hAnsi="Tahoma" w:cs="Times New Roman"/>
          <w:sz w:val="18"/>
          <w:szCs w:val="24"/>
          <w:u w:val="single"/>
          <w:lang w:eastAsia="ar-SA"/>
        </w:rPr>
      </w:pPr>
      <w:r w:rsidRPr="001F71A2">
        <w:rPr>
          <w:rFonts w:ascii="Tahoma" w:eastAsia="Times New Roman" w:hAnsi="Tahoma" w:cs="Times New Roman"/>
          <w:sz w:val="18"/>
          <w:szCs w:val="24"/>
          <w:u w:val="single"/>
          <w:lang w:eastAsia="ar-SA"/>
        </w:rPr>
        <w:t xml:space="preserve">  </w:t>
      </w:r>
    </w:p>
    <w:p w:rsidR="001F71A2" w:rsidRPr="001F71A2" w:rsidRDefault="001F71A2" w:rsidP="001F71A2">
      <w:pPr>
        <w:suppressAutoHyphens/>
        <w:spacing w:after="0" w:line="240" w:lineRule="auto"/>
        <w:ind w:firstLine="720"/>
        <w:rPr>
          <w:rFonts w:ascii="Tahoma" w:eastAsia="Times New Roman" w:hAnsi="Tahoma" w:cs="Times New Roman"/>
          <w:sz w:val="18"/>
          <w:szCs w:val="24"/>
          <w:lang w:eastAsia="ar-SA"/>
        </w:rPr>
      </w:pPr>
      <w:r w:rsidRPr="001F71A2">
        <w:rPr>
          <w:rFonts w:ascii="Tahoma" w:eastAsia="Times New Roman" w:hAnsi="Tahoma" w:cs="Times New Roman"/>
          <w:sz w:val="18"/>
          <w:szCs w:val="24"/>
          <w:lang w:eastAsia="ar-SA"/>
        </w:rPr>
        <w:t>One Carnegie unit = two semesters, 150 hours (1.0).  Half unit = one semester, 75 hours, (0.5).</w:t>
      </w:r>
    </w:p>
    <w:p w:rsidR="001F71A2" w:rsidRPr="001F71A2" w:rsidRDefault="001F71A2" w:rsidP="001F71A2">
      <w:pPr>
        <w:suppressAutoHyphens/>
        <w:spacing w:after="0" w:line="240" w:lineRule="auto"/>
        <w:ind w:left="720"/>
        <w:rPr>
          <w:rFonts w:ascii="Tahoma" w:eastAsia="Times New Roman" w:hAnsi="Tahoma" w:cs="Times New Roman"/>
          <w:sz w:val="18"/>
          <w:szCs w:val="24"/>
          <w:lang w:eastAsia="ar-SA"/>
        </w:rPr>
      </w:pPr>
      <w:r w:rsidRPr="001F71A2">
        <w:rPr>
          <w:rFonts w:ascii="Tahoma" w:eastAsia="Times New Roman" w:hAnsi="Tahoma" w:cs="Times New Roman"/>
          <w:b/>
          <w:sz w:val="18"/>
          <w:szCs w:val="24"/>
          <w:u w:val="single"/>
          <w:lang w:eastAsia="ar-SA"/>
        </w:rPr>
        <w:t>28.5 total credits</w:t>
      </w:r>
      <w:r w:rsidRPr="001F71A2">
        <w:rPr>
          <w:rFonts w:ascii="Tahoma" w:eastAsia="Times New Roman" w:hAnsi="Tahoma" w:cs="Times New Roman"/>
          <w:sz w:val="18"/>
          <w:szCs w:val="24"/>
          <w:lang w:eastAsia="ar-SA"/>
        </w:rPr>
        <w:t xml:space="preserve"> at the end of 12</w:t>
      </w:r>
      <w:r w:rsidRPr="001F71A2">
        <w:rPr>
          <w:rFonts w:ascii="Tahoma" w:eastAsia="Times New Roman" w:hAnsi="Tahoma" w:cs="Times New Roman"/>
          <w:sz w:val="18"/>
          <w:szCs w:val="24"/>
          <w:vertAlign w:val="superscript"/>
          <w:lang w:eastAsia="ar-SA"/>
        </w:rPr>
        <w:t>th</w:t>
      </w:r>
      <w:r w:rsidRPr="001F71A2">
        <w:rPr>
          <w:rFonts w:ascii="Tahoma" w:eastAsia="Times New Roman" w:hAnsi="Tahoma" w:cs="Times New Roman"/>
          <w:sz w:val="18"/>
          <w:szCs w:val="24"/>
          <w:lang w:eastAsia="ar-SA"/>
        </w:rPr>
        <w:t xml:space="preserve"> grade, 5/2013</w:t>
      </w:r>
    </w:p>
    <w:p w:rsidR="001F71A2" w:rsidRPr="001F71A2" w:rsidRDefault="001F71A2" w:rsidP="001F71A2">
      <w:pPr>
        <w:suppressAutoHyphens/>
        <w:spacing w:after="0" w:line="240" w:lineRule="auto"/>
        <w:ind w:left="720"/>
        <w:rPr>
          <w:rFonts w:ascii="Tahoma" w:eastAsia="Times New Roman" w:hAnsi="Tahoma" w:cs="Times New Roman"/>
          <w:sz w:val="18"/>
          <w:szCs w:val="24"/>
          <w:lang w:eastAsia="ar-SA"/>
        </w:rPr>
      </w:pPr>
      <w:r w:rsidRPr="001F71A2">
        <w:rPr>
          <w:rFonts w:ascii="Tahoma" w:eastAsia="Times New Roman" w:hAnsi="Tahoma" w:cs="Times New Roman"/>
          <w:sz w:val="18"/>
          <w:szCs w:val="24"/>
          <w:lang w:eastAsia="ar-SA"/>
        </w:rPr>
        <w:t>English: 4</w:t>
      </w:r>
      <w:r w:rsidRPr="001F71A2">
        <w:rPr>
          <w:rFonts w:ascii="Tahoma" w:eastAsia="Times New Roman" w:hAnsi="Tahoma" w:cs="Times New Roman"/>
          <w:sz w:val="18"/>
          <w:szCs w:val="24"/>
          <w:lang w:eastAsia="ar-SA"/>
        </w:rPr>
        <w:tab/>
        <w:t xml:space="preserve">Science: 4 </w:t>
      </w:r>
      <w:r w:rsidRPr="001F71A2">
        <w:rPr>
          <w:rFonts w:ascii="Tahoma" w:eastAsia="Times New Roman" w:hAnsi="Tahoma" w:cs="Times New Roman"/>
          <w:sz w:val="18"/>
          <w:szCs w:val="24"/>
          <w:lang w:eastAsia="ar-SA"/>
        </w:rPr>
        <w:tab/>
        <w:t>Fine Arts:  1</w:t>
      </w:r>
      <w:r w:rsidRPr="001F71A2">
        <w:rPr>
          <w:rFonts w:ascii="Tahoma" w:eastAsia="Times New Roman" w:hAnsi="Tahoma" w:cs="Times New Roman"/>
          <w:sz w:val="18"/>
          <w:szCs w:val="24"/>
          <w:lang w:eastAsia="ar-SA"/>
        </w:rPr>
        <w:tab/>
        <w:t xml:space="preserve">Foreign Language: 2.5 </w:t>
      </w:r>
      <w:r w:rsidRPr="001F71A2">
        <w:rPr>
          <w:rFonts w:ascii="Tahoma" w:eastAsia="Times New Roman" w:hAnsi="Tahoma" w:cs="Times New Roman"/>
          <w:sz w:val="18"/>
          <w:szCs w:val="24"/>
          <w:lang w:eastAsia="ar-SA"/>
        </w:rPr>
        <w:tab/>
        <w:t>Social Studies: 3</w:t>
      </w:r>
    </w:p>
    <w:p w:rsidR="001F71A2" w:rsidRPr="001F71A2" w:rsidRDefault="001F71A2" w:rsidP="00420A4F">
      <w:pPr>
        <w:suppressAutoHyphens/>
        <w:spacing w:after="0" w:line="240" w:lineRule="auto"/>
        <w:ind w:left="720"/>
        <w:rPr>
          <w:rFonts w:ascii="Tahoma" w:eastAsia="Times New Roman" w:hAnsi="Tahoma" w:cs="Times New Roman"/>
          <w:sz w:val="18"/>
          <w:szCs w:val="24"/>
          <w:lang w:eastAsia="ar-SA"/>
        </w:rPr>
      </w:pPr>
      <w:r w:rsidRPr="001F71A2">
        <w:rPr>
          <w:rFonts w:ascii="Tahoma" w:eastAsia="Times New Roman" w:hAnsi="Tahoma" w:cs="Times New Roman"/>
          <w:sz w:val="18"/>
          <w:szCs w:val="24"/>
          <w:lang w:eastAsia="ar-SA"/>
        </w:rPr>
        <w:t>Math: 4</w:t>
      </w:r>
      <w:r w:rsidRPr="001F71A2">
        <w:rPr>
          <w:rFonts w:ascii="Tahoma" w:eastAsia="Times New Roman" w:hAnsi="Tahoma" w:cs="Times New Roman"/>
          <w:sz w:val="18"/>
          <w:szCs w:val="24"/>
          <w:lang w:eastAsia="ar-SA"/>
        </w:rPr>
        <w:tab/>
      </w:r>
      <w:r w:rsidRPr="001F71A2">
        <w:rPr>
          <w:rFonts w:ascii="Tahoma" w:eastAsia="Times New Roman" w:hAnsi="Tahoma" w:cs="Times New Roman"/>
          <w:sz w:val="18"/>
          <w:szCs w:val="24"/>
          <w:lang w:eastAsia="ar-SA"/>
        </w:rPr>
        <w:tab/>
        <w:t>PE: 1</w:t>
      </w:r>
      <w:r w:rsidRPr="001F71A2">
        <w:rPr>
          <w:rFonts w:ascii="Tahoma" w:eastAsia="Times New Roman" w:hAnsi="Tahoma" w:cs="Times New Roman"/>
          <w:sz w:val="18"/>
          <w:szCs w:val="24"/>
          <w:lang w:eastAsia="ar-SA"/>
        </w:rPr>
        <w:tab/>
      </w:r>
      <w:r w:rsidRPr="001F71A2">
        <w:rPr>
          <w:rFonts w:ascii="Tahoma" w:eastAsia="Times New Roman" w:hAnsi="Tahoma" w:cs="Times New Roman"/>
          <w:sz w:val="18"/>
          <w:szCs w:val="24"/>
          <w:lang w:eastAsia="ar-SA"/>
        </w:rPr>
        <w:tab/>
        <w:t>Electives:</w:t>
      </w:r>
      <w:r w:rsidRPr="001F71A2">
        <w:rPr>
          <w:rFonts w:ascii="Tahoma" w:eastAsia="Times New Roman" w:hAnsi="Tahoma" w:cs="Times New Roman"/>
          <w:sz w:val="18"/>
          <w:szCs w:val="24"/>
          <w:lang w:eastAsia="ar-SA"/>
        </w:rPr>
        <w:tab/>
        <w:t xml:space="preserve"> 7             Computer Science: 2</w:t>
      </w:r>
      <w:bookmarkStart w:id="0" w:name="_GoBack"/>
      <w:bookmarkEnd w:id="0"/>
    </w:p>
    <w:sectPr w:rsidR="001F71A2" w:rsidRPr="001F71A2" w:rsidSect="00F04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F71A2"/>
    <w:rsid w:val="001F71A2"/>
    <w:rsid w:val="00420A4F"/>
    <w:rsid w:val="00637B47"/>
    <w:rsid w:val="00837149"/>
    <w:rsid w:val="009E0B4E"/>
    <w:rsid w:val="00C1450B"/>
    <w:rsid w:val="00C630C3"/>
    <w:rsid w:val="00D4274A"/>
    <w:rsid w:val="00F04107"/>
    <w:rsid w:val="00F9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iarwd@bellsouth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smith@bellsouth.net" TargetMode="External"/><Relationship Id="rId5" Type="http://schemas.openxmlformats.org/officeDocument/2006/relationships/hyperlink" Target="mailto:briarwd@bellsouth.net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Owner</cp:lastModifiedBy>
  <cp:revision>5</cp:revision>
  <dcterms:created xsi:type="dcterms:W3CDTF">2017-06-02T04:14:00Z</dcterms:created>
  <dcterms:modified xsi:type="dcterms:W3CDTF">2018-02-06T00:32:00Z</dcterms:modified>
</cp:coreProperties>
</file>